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191" w:rsidRPr="00E13191" w:rsidRDefault="00474DF3" w:rsidP="00474DF3">
      <w:pPr>
        <w:pStyle w:val="ConsPlusNormal"/>
        <w:ind w:firstLine="540"/>
        <w:jc w:val="center"/>
        <w:rPr>
          <w:sz w:val="28"/>
          <w:szCs w:val="28"/>
        </w:rPr>
      </w:pPr>
      <w:r w:rsidRPr="00E13191">
        <w:rPr>
          <w:sz w:val="28"/>
          <w:szCs w:val="28"/>
        </w:rPr>
        <w:t>Меры социальной поддержки педагогическим работникам</w:t>
      </w:r>
      <w:r w:rsidR="00E13191" w:rsidRPr="00E13191">
        <w:rPr>
          <w:sz w:val="28"/>
          <w:szCs w:val="28"/>
        </w:rPr>
        <w:t xml:space="preserve"> </w:t>
      </w:r>
    </w:p>
    <w:p w:rsidR="00E13191" w:rsidRDefault="00E13191" w:rsidP="00474DF3">
      <w:pPr>
        <w:pStyle w:val="ConsPlusNormal"/>
        <w:ind w:firstLine="540"/>
        <w:jc w:val="center"/>
      </w:pPr>
    </w:p>
    <w:p w:rsidR="00E13191" w:rsidRDefault="00E13191" w:rsidP="00474DF3">
      <w:pPr>
        <w:pStyle w:val="ConsPlusNormal"/>
        <w:ind w:firstLine="540"/>
        <w:jc w:val="center"/>
      </w:pPr>
    </w:p>
    <w:p w:rsidR="00474DF3" w:rsidRPr="00E13191" w:rsidRDefault="00E13191" w:rsidP="00474DF3">
      <w:pPr>
        <w:pStyle w:val="ConsPlusNormal"/>
        <w:ind w:firstLine="540"/>
        <w:jc w:val="center"/>
        <w:rPr>
          <w:b/>
        </w:rPr>
      </w:pPr>
      <w:r w:rsidRPr="00E13191">
        <w:rPr>
          <w:b/>
        </w:rPr>
        <w:t>Закон Приморского края от 23.11.2018г. №389-КЗ «О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w:t>
      </w:r>
    </w:p>
    <w:p w:rsidR="00474DF3" w:rsidRPr="00E13191" w:rsidRDefault="00474DF3" w:rsidP="00474DF3">
      <w:pPr>
        <w:pStyle w:val="ConsPlusNormal"/>
        <w:ind w:firstLine="540"/>
        <w:jc w:val="both"/>
      </w:pPr>
    </w:p>
    <w:p w:rsidR="00833C71" w:rsidRPr="00E13191" w:rsidRDefault="00833C71" w:rsidP="00474DF3">
      <w:pPr>
        <w:pStyle w:val="ConsPlusNormal"/>
        <w:numPr>
          <w:ilvl w:val="0"/>
          <w:numId w:val="2"/>
        </w:numPr>
        <w:jc w:val="both"/>
      </w:pPr>
      <w:r w:rsidRPr="00E13191">
        <w:t>Предоставление единовременной денежн</w:t>
      </w:r>
      <w:r w:rsidR="00474DF3" w:rsidRPr="00E13191">
        <w:t>ой выплаты молодому специалисту.</w:t>
      </w:r>
    </w:p>
    <w:p w:rsidR="00474DF3" w:rsidRPr="00E13191" w:rsidRDefault="00474DF3" w:rsidP="00474DF3">
      <w:pPr>
        <w:pStyle w:val="ConsPlusNormal"/>
        <w:jc w:val="both"/>
      </w:pPr>
    </w:p>
    <w:p w:rsidR="00833C71" w:rsidRPr="00E13191" w:rsidRDefault="00833C71" w:rsidP="00474DF3">
      <w:pPr>
        <w:pStyle w:val="ConsPlusNormal"/>
        <w:ind w:firstLine="540"/>
        <w:jc w:val="both"/>
      </w:pPr>
      <w:proofErr w:type="gramStart"/>
      <w:r w:rsidRPr="00E13191">
        <w:t>Право на получение единовременной денежной выплаты однократно имеет специалист, трудоустроившийся в краевую государственную или муниципальную образовательную организацию Приморского края в течение трех лет со дня окончания профессиональной образовательной организации или образовательной организации высшего образования на должность педагогического работника, при условии заключения трудового договора по основному месту работы по штатной должности педагогического работника не менее одн</w:t>
      </w:r>
      <w:r w:rsidR="00474DF3" w:rsidRPr="00E13191">
        <w:t>ой ставки.</w:t>
      </w:r>
      <w:proofErr w:type="gramEnd"/>
    </w:p>
    <w:p w:rsidR="00474DF3" w:rsidRPr="00E13191" w:rsidRDefault="00474DF3" w:rsidP="00474DF3">
      <w:pPr>
        <w:pStyle w:val="ConsPlusNormal"/>
        <w:ind w:firstLine="540"/>
        <w:jc w:val="both"/>
      </w:pPr>
    </w:p>
    <w:p w:rsidR="00833C71" w:rsidRPr="00E13191" w:rsidRDefault="00833C71" w:rsidP="00474DF3">
      <w:pPr>
        <w:pStyle w:val="ConsPlusNormal"/>
        <w:ind w:firstLine="540"/>
        <w:jc w:val="both"/>
      </w:pPr>
      <w:r w:rsidRPr="00E13191">
        <w:t>Единовременная денежная выплата молодому специалисту предоставляется в следующих размерах:</w:t>
      </w:r>
    </w:p>
    <w:p w:rsidR="00833C71" w:rsidRPr="00E13191" w:rsidRDefault="00833C71" w:rsidP="00474DF3">
      <w:pPr>
        <w:pStyle w:val="ConsPlusNormal"/>
        <w:ind w:firstLine="540"/>
        <w:jc w:val="both"/>
      </w:pPr>
      <w:r w:rsidRPr="00E13191">
        <w:t>в) в муниципальных районах Приморского края:</w:t>
      </w:r>
    </w:p>
    <w:p w:rsidR="00833C71" w:rsidRPr="00E13191" w:rsidRDefault="00833C71" w:rsidP="00474DF3">
      <w:pPr>
        <w:pStyle w:val="ConsPlusNormal"/>
        <w:ind w:firstLine="540"/>
        <w:jc w:val="both"/>
      </w:pPr>
      <w:r w:rsidRPr="00E13191">
        <w:t>400000,0 руб. для молодого специалиста, имеющего диплом о высшем образовании с отличием;</w:t>
      </w:r>
    </w:p>
    <w:p w:rsidR="00833C71" w:rsidRPr="00E13191" w:rsidRDefault="00833C71" w:rsidP="00474DF3">
      <w:pPr>
        <w:pStyle w:val="ConsPlusNormal"/>
        <w:ind w:firstLine="540"/>
        <w:jc w:val="both"/>
      </w:pPr>
      <w:r w:rsidRPr="00E13191">
        <w:t>350000,0 руб. для молодого специалиста, имеющего диплом о высшем образовании;</w:t>
      </w:r>
    </w:p>
    <w:p w:rsidR="00833C71" w:rsidRPr="00E13191" w:rsidRDefault="00833C71" w:rsidP="00474DF3">
      <w:pPr>
        <w:pStyle w:val="ConsPlusNormal"/>
        <w:ind w:firstLine="540"/>
        <w:jc w:val="both"/>
      </w:pPr>
      <w:r w:rsidRPr="00E13191">
        <w:t>350000,0 руб. для молодого специалиста, имеющего диплом о среднем профессиональном образовании с отличием;</w:t>
      </w:r>
    </w:p>
    <w:p w:rsidR="00833C71" w:rsidRPr="00E13191" w:rsidRDefault="00833C71" w:rsidP="00474DF3">
      <w:pPr>
        <w:pStyle w:val="ConsPlusNormal"/>
        <w:ind w:firstLine="540"/>
        <w:jc w:val="both"/>
      </w:pPr>
      <w:r w:rsidRPr="00E13191">
        <w:t>300000,0 руб. для молодого специалиста, имеющего диплом о среднем профессиональном образовании;</w:t>
      </w:r>
    </w:p>
    <w:p w:rsidR="001271BE" w:rsidRPr="00E13191" w:rsidRDefault="001271BE" w:rsidP="00474DF3">
      <w:pPr>
        <w:spacing w:after="0" w:line="240" w:lineRule="auto"/>
        <w:rPr>
          <w:sz w:val="24"/>
          <w:szCs w:val="24"/>
        </w:rPr>
      </w:pPr>
    </w:p>
    <w:p w:rsidR="00474DF3" w:rsidRPr="00E13191" w:rsidRDefault="00833C71" w:rsidP="00474DF3">
      <w:pPr>
        <w:pStyle w:val="ConsPlusNormal"/>
        <w:numPr>
          <w:ilvl w:val="0"/>
          <w:numId w:val="2"/>
        </w:numPr>
        <w:jc w:val="both"/>
      </w:pPr>
      <w:r w:rsidRPr="00E13191">
        <w:t>Ежемесячная денежная выплата молодому специалисту</w:t>
      </w:r>
      <w:r w:rsidR="00474DF3" w:rsidRPr="00E13191">
        <w:t>.</w:t>
      </w:r>
    </w:p>
    <w:p w:rsidR="00474DF3" w:rsidRPr="00E13191" w:rsidRDefault="00474DF3" w:rsidP="00474DF3">
      <w:pPr>
        <w:pStyle w:val="ConsPlusNormal"/>
        <w:ind w:left="900"/>
        <w:jc w:val="both"/>
      </w:pPr>
    </w:p>
    <w:p w:rsidR="00833C71" w:rsidRPr="00E13191" w:rsidRDefault="00833C71" w:rsidP="00474DF3">
      <w:pPr>
        <w:pStyle w:val="ConsPlusNormal"/>
        <w:ind w:firstLine="540"/>
        <w:jc w:val="both"/>
      </w:pPr>
      <w:r w:rsidRPr="00E13191">
        <w:t xml:space="preserve"> </w:t>
      </w:r>
      <w:r w:rsidR="00474DF3" w:rsidRPr="00E13191">
        <w:t>Ежемесячная денежная выплата молодому специалисту</w:t>
      </w:r>
      <w:r w:rsidR="00474DF3" w:rsidRPr="00E13191">
        <w:t xml:space="preserve"> </w:t>
      </w:r>
      <w:r w:rsidRPr="00E13191">
        <w:t>в размере 10000,0 руб. предоставляется ежемесячно до достижения трехлетнего педагогического стажа работы в образовательной организации.</w:t>
      </w:r>
    </w:p>
    <w:p w:rsidR="00474DF3" w:rsidRPr="00E13191" w:rsidRDefault="00474DF3" w:rsidP="00474DF3">
      <w:pPr>
        <w:pStyle w:val="ConsPlusNormal"/>
        <w:ind w:firstLine="540"/>
        <w:jc w:val="both"/>
      </w:pPr>
    </w:p>
    <w:p w:rsidR="00474DF3" w:rsidRPr="00E13191" w:rsidRDefault="00833C71" w:rsidP="00474DF3">
      <w:pPr>
        <w:pStyle w:val="ConsPlusNormal"/>
        <w:numPr>
          <w:ilvl w:val="0"/>
          <w:numId w:val="2"/>
        </w:numPr>
        <w:jc w:val="both"/>
      </w:pPr>
      <w:r w:rsidRPr="00E13191">
        <w:t>Ежемесячная денежная выплата наставнику</w:t>
      </w:r>
      <w:r w:rsidR="00474DF3" w:rsidRPr="00E13191">
        <w:t>.</w:t>
      </w:r>
    </w:p>
    <w:p w:rsidR="00474DF3" w:rsidRPr="00E13191" w:rsidRDefault="00474DF3" w:rsidP="00474DF3">
      <w:pPr>
        <w:pStyle w:val="ConsPlusNormal"/>
        <w:ind w:left="900"/>
        <w:jc w:val="both"/>
      </w:pPr>
    </w:p>
    <w:p w:rsidR="00833C71" w:rsidRPr="00E13191" w:rsidRDefault="00474DF3" w:rsidP="00474DF3">
      <w:pPr>
        <w:pStyle w:val="ConsPlusNormal"/>
        <w:ind w:firstLine="540"/>
        <w:jc w:val="both"/>
      </w:pPr>
      <w:r w:rsidRPr="00E13191">
        <w:t>Ежемесячная денежная выплата наставнику</w:t>
      </w:r>
      <w:r w:rsidR="00833C71" w:rsidRPr="00E13191">
        <w:t xml:space="preserve"> в размере 5000,0 руб. выплачивается ежемесячно высококвалифицированному педагогическому работнику, назначенному приказом руководителя образовательной организации для сопровождения профессиональной деятельности молодого специалиста в соответствии с утвержденным индивидуальным планом адаптации в первый год работы молодого специалиста в образовательной организации.</w:t>
      </w:r>
    </w:p>
    <w:p w:rsidR="00474DF3" w:rsidRPr="00E13191" w:rsidRDefault="00474DF3" w:rsidP="00474DF3">
      <w:pPr>
        <w:pStyle w:val="ConsPlusNormal"/>
        <w:ind w:firstLine="540"/>
        <w:jc w:val="both"/>
      </w:pPr>
    </w:p>
    <w:p w:rsidR="00833C71" w:rsidRPr="00E13191" w:rsidRDefault="00474DF3" w:rsidP="00474DF3">
      <w:pPr>
        <w:pStyle w:val="ConsPlusNormal"/>
        <w:ind w:firstLine="540"/>
        <w:jc w:val="both"/>
      </w:pPr>
      <w:r w:rsidRPr="00E13191">
        <w:t xml:space="preserve">4. </w:t>
      </w:r>
      <w:r w:rsidR="00833C71" w:rsidRPr="00E13191">
        <w:t>Предоставление компенсации расходов за наем (поднаем) жилого</w:t>
      </w:r>
      <w:r w:rsidRPr="00E13191">
        <w:t xml:space="preserve"> помещения молодому специалисту.</w:t>
      </w:r>
    </w:p>
    <w:p w:rsidR="00474DF3" w:rsidRPr="00E13191" w:rsidRDefault="00474DF3" w:rsidP="00474DF3">
      <w:pPr>
        <w:pStyle w:val="ConsPlusNormal"/>
        <w:ind w:firstLine="540"/>
        <w:jc w:val="both"/>
      </w:pPr>
    </w:p>
    <w:p w:rsidR="00833C71" w:rsidRPr="00E13191" w:rsidRDefault="00833C71" w:rsidP="00474DF3">
      <w:pPr>
        <w:pStyle w:val="ConsPlusNormal"/>
        <w:ind w:firstLine="540"/>
        <w:jc w:val="both"/>
      </w:pPr>
      <w:r w:rsidRPr="00E13191">
        <w:t>Компенсация расходов за наем (поднаем) жилого помещения (далее - компенсация) предоставляется молодому специалисту в размере 50 процентов фактических расходов по договору найма (поднайма) жилого помещения, но не более 10000,0 руб. в месяц, в течение одного года работы в образовательной организации.</w:t>
      </w:r>
    </w:p>
    <w:p w:rsidR="00833C71" w:rsidRPr="00E13191" w:rsidRDefault="00833C71" w:rsidP="00474DF3">
      <w:pPr>
        <w:spacing w:after="0" w:line="240" w:lineRule="auto"/>
        <w:rPr>
          <w:rFonts w:ascii="Times New Roman" w:hAnsi="Times New Roman" w:cs="Times New Roman"/>
          <w:sz w:val="24"/>
          <w:szCs w:val="24"/>
        </w:rPr>
      </w:pPr>
    </w:p>
    <w:p w:rsidR="00833C71" w:rsidRPr="00E13191" w:rsidRDefault="00474DF3" w:rsidP="00474DF3">
      <w:pPr>
        <w:spacing w:after="0" w:line="240" w:lineRule="auto"/>
        <w:jc w:val="both"/>
        <w:rPr>
          <w:rFonts w:ascii="Times New Roman" w:hAnsi="Times New Roman" w:cs="Times New Roman"/>
          <w:sz w:val="24"/>
          <w:szCs w:val="24"/>
        </w:rPr>
      </w:pPr>
      <w:r w:rsidRPr="00E13191">
        <w:rPr>
          <w:rFonts w:ascii="Times New Roman" w:hAnsi="Times New Roman" w:cs="Times New Roman"/>
          <w:sz w:val="24"/>
          <w:szCs w:val="24"/>
        </w:rPr>
        <w:tab/>
        <w:t xml:space="preserve">5. </w:t>
      </w:r>
      <w:r w:rsidR="00833C71" w:rsidRPr="00E13191">
        <w:rPr>
          <w:rFonts w:ascii="Times New Roman" w:hAnsi="Times New Roman" w:cs="Times New Roman"/>
          <w:sz w:val="24"/>
          <w:szCs w:val="24"/>
        </w:rPr>
        <w:t>Предоставление педагогическому работнику компенсации части стоимости путевки</w:t>
      </w:r>
      <w:r w:rsidRPr="00E13191">
        <w:rPr>
          <w:rFonts w:ascii="Times New Roman" w:hAnsi="Times New Roman" w:cs="Times New Roman"/>
          <w:sz w:val="24"/>
          <w:szCs w:val="24"/>
        </w:rPr>
        <w:t xml:space="preserve"> на санаторно-курортное лечение.</w:t>
      </w:r>
    </w:p>
    <w:p w:rsidR="00474DF3" w:rsidRPr="00E13191" w:rsidRDefault="00474DF3" w:rsidP="00474DF3">
      <w:pPr>
        <w:spacing w:after="0" w:line="240" w:lineRule="auto"/>
        <w:jc w:val="both"/>
        <w:rPr>
          <w:rFonts w:ascii="Times New Roman" w:hAnsi="Times New Roman" w:cs="Times New Roman"/>
          <w:sz w:val="24"/>
          <w:szCs w:val="24"/>
        </w:rPr>
      </w:pPr>
    </w:p>
    <w:p w:rsidR="00833C71" w:rsidRPr="00E13191" w:rsidRDefault="00833C71" w:rsidP="00474DF3">
      <w:pPr>
        <w:pStyle w:val="ConsPlusNormal"/>
        <w:ind w:firstLine="540"/>
        <w:jc w:val="both"/>
      </w:pPr>
      <w:bookmarkStart w:id="0" w:name="Par212"/>
      <w:bookmarkEnd w:id="0"/>
      <w:r w:rsidRPr="00E13191">
        <w:t>Компенсация части стоимости путевки на санаторно-курортное лечение (далее - компенсация стоимости путевки) предоставляется педагогическому работнику по основному месту работы один раз в три года в размере 25 процентов фактических расходов стоимости путевки, но не более 15000,0 руб.</w:t>
      </w:r>
    </w:p>
    <w:p w:rsidR="00833C71" w:rsidRDefault="00833C71" w:rsidP="00474DF3">
      <w:pPr>
        <w:spacing w:after="0" w:line="240" w:lineRule="auto"/>
      </w:pPr>
    </w:p>
    <w:p w:rsidR="00E13191" w:rsidRDefault="00E13191" w:rsidP="00474DF3">
      <w:pPr>
        <w:spacing w:after="0" w:line="240" w:lineRule="auto"/>
      </w:pPr>
    </w:p>
    <w:p w:rsidR="00E13191" w:rsidRPr="00E13191" w:rsidRDefault="00E13191" w:rsidP="00E13191">
      <w:pPr>
        <w:pStyle w:val="ConsPlusNormal"/>
        <w:ind w:firstLine="540"/>
        <w:jc w:val="both"/>
        <w:rPr>
          <w:b/>
        </w:rPr>
      </w:pPr>
      <w:r w:rsidRPr="00E13191">
        <w:rPr>
          <w:b/>
        </w:rPr>
        <w:t>Постановление администрации Михайловского муниципального района от 03.12.2013г. №1617-па «Об утверждении Положения о единовременной выплате молодым специалистам образовательных учреждений Михайловского муниципального района.</w:t>
      </w:r>
    </w:p>
    <w:p w:rsidR="00E13191" w:rsidRDefault="00E13191" w:rsidP="00E13191">
      <w:pPr>
        <w:pStyle w:val="ConsPlusNormal"/>
        <w:ind w:firstLine="540"/>
        <w:jc w:val="both"/>
      </w:pPr>
    </w:p>
    <w:p w:rsidR="00E13191" w:rsidRDefault="00E13191" w:rsidP="00E13191">
      <w:pPr>
        <w:pStyle w:val="ConsPlusNormal"/>
        <w:ind w:firstLine="540"/>
        <w:jc w:val="both"/>
      </w:pPr>
      <w:r>
        <w:t>Размер единовременной выплаты составляет 15000 (пятнадцать тысяч) рублей и выплачивается один раз при заключении трудового договора.</w:t>
      </w:r>
    </w:p>
    <w:p w:rsidR="00E13191" w:rsidRDefault="00E13191" w:rsidP="00E13191">
      <w:pPr>
        <w:pStyle w:val="ConsPlusNormal"/>
        <w:ind w:firstLine="540"/>
        <w:jc w:val="both"/>
      </w:pPr>
    </w:p>
    <w:p w:rsidR="00E13191" w:rsidRDefault="00E13191" w:rsidP="0044791E">
      <w:pPr>
        <w:pStyle w:val="ConsPlusNormal"/>
        <w:ind w:firstLine="540"/>
        <w:jc w:val="both"/>
      </w:pPr>
    </w:p>
    <w:p w:rsidR="0044791E" w:rsidRDefault="0044791E" w:rsidP="0044791E">
      <w:pPr>
        <w:pStyle w:val="ConsPlusNormal"/>
        <w:ind w:firstLine="540"/>
        <w:jc w:val="both"/>
      </w:pPr>
    </w:p>
    <w:p w:rsidR="0044791E" w:rsidRPr="0044791E" w:rsidRDefault="0044791E" w:rsidP="0044791E">
      <w:pPr>
        <w:pStyle w:val="ConsPlusNormal"/>
        <w:jc w:val="center"/>
        <w:rPr>
          <w:b/>
          <w:sz w:val="28"/>
          <w:szCs w:val="28"/>
        </w:rPr>
      </w:pPr>
      <w:r w:rsidRPr="0044791E">
        <w:rPr>
          <w:b/>
          <w:sz w:val="28"/>
          <w:szCs w:val="28"/>
        </w:rPr>
        <w:t>Программа «Земский учитель»</w:t>
      </w:r>
    </w:p>
    <w:p w:rsidR="00E13191" w:rsidRDefault="00E13191" w:rsidP="0044791E">
      <w:pPr>
        <w:pStyle w:val="ConsPlusNormal"/>
        <w:ind w:firstLine="540"/>
        <w:jc w:val="both"/>
      </w:pPr>
    </w:p>
    <w:p w:rsidR="0044791E" w:rsidRPr="0044791E" w:rsidRDefault="0044791E" w:rsidP="0044791E">
      <w:pPr>
        <w:spacing w:after="0" w:line="240" w:lineRule="auto"/>
        <w:ind w:firstLine="540"/>
        <w:jc w:val="both"/>
        <w:rPr>
          <w:rFonts w:ascii="Times New Roman" w:hAnsi="Times New Roman" w:cs="Times New Roman"/>
          <w:sz w:val="24"/>
          <w:szCs w:val="24"/>
        </w:rPr>
      </w:pPr>
      <w:r w:rsidRPr="0044791E">
        <w:rPr>
          <w:rFonts w:ascii="Times New Roman" w:hAnsi="Times New Roman" w:cs="Times New Roman"/>
          <w:sz w:val="24"/>
          <w:szCs w:val="24"/>
        </w:rPr>
        <w:t>С</w:t>
      </w:r>
      <w:r w:rsidRPr="0044791E">
        <w:rPr>
          <w:rFonts w:ascii="Times New Roman" w:hAnsi="Times New Roman" w:cs="Times New Roman"/>
          <w:sz w:val="24"/>
          <w:szCs w:val="24"/>
        </w:rPr>
        <w:t xml:space="preserve"> 10.01.2020 г. по 31.12.2022 г. на территории Приморского края будет реализовываться программа «Земский учитель».</w:t>
      </w:r>
    </w:p>
    <w:p w:rsidR="0044791E" w:rsidRPr="0044791E" w:rsidRDefault="0044791E" w:rsidP="0044791E">
      <w:pPr>
        <w:spacing w:after="0" w:line="240" w:lineRule="auto"/>
        <w:ind w:firstLine="540"/>
        <w:jc w:val="both"/>
        <w:rPr>
          <w:rFonts w:ascii="Times New Roman" w:hAnsi="Times New Roman" w:cs="Times New Roman"/>
          <w:sz w:val="24"/>
          <w:szCs w:val="24"/>
        </w:rPr>
      </w:pPr>
      <w:r w:rsidRPr="0044791E">
        <w:rPr>
          <w:rFonts w:ascii="Times New Roman" w:hAnsi="Times New Roman" w:cs="Times New Roman"/>
          <w:sz w:val="24"/>
          <w:szCs w:val="24"/>
        </w:rPr>
        <w:t>Программой предусмотрена единовременная компенсационная выплата в размере 2 млн. рублей</w:t>
      </w:r>
      <w:r w:rsidRPr="0044791E">
        <w:rPr>
          <w:rFonts w:ascii="Times New Roman" w:hAnsi="Times New Roman" w:cs="Times New Roman"/>
          <w:i/>
          <w:sz w:val="24"/>
          <w:szCs w:val="24"/>
        </w:rPr>
        <w:t xml:space="preserve"> (</w:t>
      </w:r>
      <w:r w:rsidRPr="0044791E">
        <w:rPr>
          <w:rFonts w:ascii="Times New Roman" w:hAnsi="Times New Roman" w:cs="Times New Roman"/>
          <w:sz w:val="24"/>
          <w:szCs w:val="24"/>
        </w:rPr>
        <w:t>для Дальневосточного федерального округа) учителю до 55 лет, прибывшему (переехавшему) на работу в сельские населенные пу</w:t>
      </w:r>
      <w:bookmarkStart w:id="1" w:name="_GoBack"/>
      <w:bookmarkEnd w:id="1"/>
      <w:r w:rsidRPr="0044791E">
        <w:rPr>
          <w:rFonts w:ascii="Times New Roman" w:hAnsi="Times New Roman" w:cs="Times New Roman"/>
          <w:sz w:val="24"/>
          <w:szCs w:val="24"/>
        </w:rPr>
        <w:t xml:space="preserve">нкты, либо рабочие посёлки, либо поселки городского типа, либо города с населением до 50 тыс. человек. </w:t>
      </w:r>
    </w:p>
    <w:p w:rsidR="0044791E" w:rsidRDefault="0044791E" w:rsidP="0044791E">
      <w:pPr>
        <w:spacing w:after="0" w:line="240" w:lineRule="auto"/>
        <w:ind w:firstLine="540"/>
        <w:rPr>
          <w:rFonts w:ascii="Times New Roman" w:hAnsi="Times New Roman" w:cs="Times New Roman"/>
          <w:sz w:val="24"/>
          <w:szCs w:val="24"/>
        </w:rPr>
      </w:pPr>
      <w:r w:rsidRPr="0044791E">
        <w:rPr>
          <w:rFonts w:ascii="Times New Roman" w:hAnsi="Times New Roman" w:cs="Times New Roman"/>
          <w:sz w:val="24"/>
          <w:szCs w:val="24"/>
        </w:rPr>
        <w:t xml:space="preserve">На сайте </w:t>
      </w:r>
      <w:proofErr w:type="spellStart"/>
      <w:r w:rsidRPr="0044791E">
        <w:rPr>
          <w:rFonts w:ascii="Times New Roman" w:hAnsi="Times New Roman" w:cs="Times New Roman"/>
          <w:sz w:val="24"/>
          <w:szCs w:val="24"/>
        </w:rPr>
        <w:t>Минпросвещения</w:t>
      </w:r>
      <w:proofErr w:type="spellEnd"/>
      <w:r w:rsidRPr="0044791E">
        <w:rPr>
          <w:rFonts w:ascii="Times New Roman" w:hAnsi="Times New Roman" w:cs="Times New Roman"/>
          <w:sz w:val="24"/>
          <w:szCs w:val="24"/>
        </w:rPr>
        <w:t xml:space="preserve"> России создан портал «Земский учитель» </w:t>
      </w:r>
      <w:r>
        <w:rPr>
          <w:rFonts w:ascii="Times New Roman" w:hAnsi="Times New Roman" w:cs="Times New Roman"/>
          <w:sz w:val="24"/>
          <w:szCs w:val="24"/>
        </w:rPr>
        <w:t>(</w:t>
      </w:r>
      <w:proofErr w:type="spellStart"/>
      <w:r w:rsidRPr="0044791E">
        <w:rPr>
          <w:rFonts w:ascii="Times New Roman" w:hAnsi="Times New Roman" w:cs="Times New Roman"/>
          <w:sz w:val="24"/>
          <w:szCs w:val="24"/>
          <w:lang w:val="en-US"/>
        </w:rPr>
        <w:t>zemteacher</w:t>
      </w:r>
      <w:proofErr w:type="spellEnd"/>
      <w:r w:rsidRPr="0044791E">
        <w:rPr>
          <w:rFonts w:ascii="Times New Roman" w:hAnsi="Times New Roman" w:cs="Times New Roman"/>
          <w:sz w:val="24"/>
          <w:szCs w:val="24"/>
        </w:rPr>
        <w:t>.</w:t>
      </w:r>
      <w:proofErr w:type="spellStart"/>
      <w:r w:rsidRPr="0044791E">
        <w:rPr>
          <w:rFonts w:ascii="Times New Roman" w:hAnsi="Times New Roman" w:cs="Times New Roman"/>
          <w:sz w:val="24"/>
          <w:szCs w:val="24"/>
          <w:lang w:val="en-US"/>
        </w:rPr>
        <w:t>edu</w:t>
      </w:r>
      <w:proofErr w:type="spellEnd"/>
      <w:r w:rsidRPr="0044791E">
        <w:rPr>
          <w:rFonts w:ascii="Times New Roman" w:hAnsi="Times New Roman" w:cs="Times New Roman"/>
          <w:sz w:val="24"/>
          <w:szCs w:val="24"/>
        </w:rPr>
        <w:t>.</w:t>
      </w:r>
      <w:proofErr w:type="spellStart"/>
      <w:r w:rsidRPr="0044791E">
        <w:rPr>
          <w:rFonts w:ascii="Times New Roman" w:hAnsi="Times New Roman" w:cs="Times New Roman"/>
          <w:sz w:val="24"/>
          <w:szCs w:val="24"/>
          <w:lang w:val="en-US"/>
        </w:rPr>
        <w:t>ru</w:t>
      </w:r>
      <w:proofErr w:type="spellEnd"/>
      <w:r w:rsidRPr="0044791E">
        <w:rPr>
          <w:rFonts w:ascii="Times New Roman" w:hAnsi="Times New Roman" w:cs="Times New Roman"/>
          <w:sz w:val="24"/>
          <w:szCs w:val="24"/>
        </w:rPr>
        <w:t>), где будут размещены вакансии общеобразовательных организаций субъектов РФ для подачи заявки на участие в программе «Земский учитель»</w:t>
      </w:r>
      <w:r>
        <w:rPr>
          <w:rFonts w:ascii="Times New Roman" w:hAnsi="Times New Roman" w:cs="Times New Roman"/>
          <w:sz w:val="24"/>
          <w:szCs w:val="24"/>
        </w:rPr>
        <w:t>.</w:t>
      </w:r>
    </w:p>
    <w:p w:rsidR="0044791E" w:rsidRPr="0044791E" w:rsidRDefault="0044791E" w:rsidP="00633C01">
      <w:pPr>
        <w:spacing w:after="0" w:line="240" w:lineRule="auto"/>
        <w:ind w:firstLine="540"/>
        <w:rPr>
          <w:rFonts w:ascii="Times New Roman" w:hAnsi="Times New Roman" w:cs="Times New Roman"/>
          <w:sz w:val="24"/>
          <w:szCs w:val="24"/>
        </w:rPr>
      </w:pPr>
      <w:r w:rsidRPr="0044791E">
        <w:rPr>
          <w:rFonts w:ascii="Times New Roman" w:hAnsi="Times New Roman" w:cs="Times New Roman"/>
          <w:sz w:val="24"/>
          <w:szCs w:val="24"/>
        </w:rPr>
        <w:t>Обязательными условиями участия в программе являются:</w:t>
      </w:r>
    </w:p>
    <w:p w:rsidR="0044791E" w:rsidRPr="0044791E" w:rsidRDefault="0044791E" w:rsidP="0044791E">
      <w:pPr>
        <w:spacing w:after="0" w:line="240" w:lineRule="auto"/>
        <w:rPr>
          <w:rFonts w:ascii="Times New Roman" w:hAnsi="Times New Roman" w:cs="Times New Roman"/>
          <w:sz w:val="24"/>
          <w:szCs w:val="24"/>
        </w:rPr>
      </w:pPr>
      <w:r>
        <w:rPr>
          <w:rFonts w:ascii="Times New Roman" w:hAnsi="Times New Roman" w:cs="Times New Roman"/>
          <w:sz w:val="24"/>
          <w:szCs w:val="24"/>
        </w:rPr>
        <w:t>- н</w:t>
      </w:r>
      <w:r w:rsidRPr="0044791E">
        <w:rPr>
          <w:rFonts w:ascii="Times New Roman" w:hAnsi="Times New Roman" w:cs="Times New Roman"/>
          <w:sz w:val="24"/>
          <w:szCs w:val="24"/>
        </w:rPr>
        <w:t>аличие соответствующей квалификационной категории для занятия вакансии</w:t>
      </w:r>
      <w:r>
        <w:rPr>
          <w:rFonts w:ascii="Times New Roman" w:hAnsi="Times New Roman" w:cs="Times New Roman"/>
          <w:sz w:val="24"/>
          <w:szCs w:val="24"/>
        </w:rPr>
        <w:t>;</w:t>
      </w:r>
    </w:p>
    <w:p w:rsidR="0044791E" w:rsidRPr="0044791E" w:rsidRDefault="0044791E" w:rsidP="0044791E">
      <w:pPr>
        <w:spacing w:after="0" w:line="240" w:lineRule="auto"/>
        <w:rPr>
          <w:rFonts w:ascii="Times New Roman" w:hAnsi="Times New Roman" w:cs="Times New Roman"/>
          <w:sz w:val="24"/>
          <w:szCs w:val="24"/>
        </w:rPr>
      </w:pPr>
      <w:r w:rsidRPr="0044791E">
        <w:rPr>
          <w:rFonts w:ascii="Times New Roman" w:hAnsi="Times New Roman" w:cs="Times New Roman"/>
          <w:sz w:val="24"/>
          <w:szCs w:val="24"/>
        </w:rPr>
        <w:t xml:space="preserve">- </w:t>
      </w:r>
      <w:r>
        <w:rPr>
          <w:rFonts w:ascii="Times New Roman" w:hAnsi="Times New Roman" w:cs="Times New Roman"/>
          <w:sz w:val="24"/>
          <w:szCs w:val="24"/>
        </w:rPr>
        <w:t>г</w:t>
      </w:r>
      <w:r w:rsidRPr="0044791E">
        <w:rPr>
          <w:rFonts w:ascii="Times New Roman" w:hAnsi="Times New Roman" w:cs="Times New Roman"/>
          <w:sz w:val="24"/>
          <w:szCs w:val="24"/>
        </w:rPr>
        <w:t>отовность претендентов работать не менее 5 лет в данной образовательной организации</w:t>
      </w:r>
      <w:r>
        <w:rPr>
          <w:rFonts w:ascii="Times New Roman" w:hAnsi="Times New Roman" w:cs="Times New Roman"/>
          <w:sz w:val="24"/>
          <w:szCs w:val="24"/>
        </w:rPr>
        <w:t>;</w:t>
      </w:r>
    </w:p>
    <w:p w:rsidR="0044791E" w:rsidRPr="0044791E" w:rsidRDefault="0044791E" w:rsidP="0044791E">
      <w:pPr>
        <w:spacing w:after="0" w:line="240" w:lineRule="auto"/>
        <w:rPr>
          <w:rFonts w:ascii="Times New Roman" w:hAnsi="Times New Roman" w:cs="Times New Roman"/>
          <w:sz w:val="24"/>
          <w:szCs w:val="24"/>
        </w:rPr>
      </w:pPr>
      <w:r>
        <w:rPr>
          <w:rFonts w:ascii="Times New Roman" w:hAnsi="Times New Roman" w:cs="Times New Roman"/>
          <w:sz w:val="24"/>
          <w:szCs w:val="24"/>
        </w:rPr>
        <w:t>- в</w:t>
      </w:r>
      <w:r w:rsidRPr="0044791E">
        <w:rPr>
          <w:rFonts w:ascii="Times New Roman" w:hAnsi="Times New Roman" w:cs="Times New Roman"/>
          <w:sz w:val="24"/>
          <w:szCs w:val="24"/>
        </w:rPr>
        <w:t>озрастной ценз участников – до 55 лет включительно</w:t>
      </w:r>
      <w:r>
        <w:rPr>
          <w:rFonts w:ascii="Times New Roman" w:hAnsi="Times New Roman" w:cs="Times New Roman"/>
          <w:sz w:val="24"/>
          <w:szCs w:val="24"/>
        </w:rPr>
        <w:t>.</w:t>
      </w:r>
    </w:p>
    <w:p w:rsidR="0044791E" w:rsidRPr="0044791E" w:rsidRDefault="0044791E" w:rsidP="0044791E">
      <w:pPr>
        <w:spacing w:after="0" w:line="240" w:lineRule="auto"/>
        <w:ind w:firstLine="540"/>
        <w:jc w:val="both"/>
        <w:rPr>
          <w:rFonts w:ascii="Times New Roman" w:hAnsi="Times New Roman" w:cs="Times New Roman"/>
          <w:sz w:val="24"/>
          <w:szCs w:val="24"/>
        </w:rPr>
      </w:pPr>
    </w:p>
    <w:p w:rsidR="00E13191" w:rsidRPr="0044791E" w:rsidRDefault="00E13191" w:rsidP="0044791E">
      <w:pPr>
        <w:pStyle w:val="ConsPlusNormal"/>
        <w:ind w:firstLine="540"/>
        <w:jc w:val="both"/>
      </w:pPr>
    </w:p>
    <w:p w:rsidR="00E13191" w:rsidRPr="00E13191" w:rsidRDefault="00E13191" w:rsidP="0044791E">
      <w:pPr>
        <w:pStyle w:val="ConsPlusNormal"/>
        <w:ind w:firstLine="540"/>
        <w:jc w:val="both"/>
      </w:pPr>
    </w:p>
    <w:p w:rsidR="00E13191" w:rsidRPr="00E13191" w:rsidRDefault="00E13191" w:rsidP="0044791E">
      <w:pPr>
        <w:pStyle w:val="ConsPlusNormal"/>
        <w:ind w:firstLine="540"/>
        <w:rPr>
          <w:sz w:val="28"/>
          <w:szCs w:val="28"/>
        </w:rPr>
      </w:pPr>
    </w:p>
    <w:p w:rsidR="00E13191" w:rsidRPr="00474DF3" w:rsidRDefault="00E13191" w:rsidP="0044791E">
      <w:pPr>
        <w:spacing w:after="0" w:line="240" w:lineRule="auto"/>
      </w:pPr>
    </w:p>
    <w:sectPr w:rsidR="00E13191" w:rsidRPr="00474DF3" w:rsidSect="0044791E">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F6B43"/>
    <w:multiLevelType w:val="hybridMultilevel"/>
    <w:tmpl w:val="D708F120"/>
    <w:lvl w:ilvl="0" w:tplc="F064B2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1541759"/>
    <w:multiLevelType w:val="hybridMultilevel"/>
    <w:tmpl w:val="871A5082"/>
    <w:lvl w:ilvl="0" w:tplc="0ACEDB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71"/>
    <w:rsid w:val="001271BE"/>
    <w:rsid w:val="0044791E"/>
    <w:rsid w:val="00474DF3"/>
    <w:rsid w:val="00633C01"/>
    <w:rsid w:val="00833C71"/>
    <w:rsid w:val="00B06231"/>
    <w:rsid w:val="00E13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3C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474D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3C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474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617</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2019-12-16T04:43:00Z</cp:lastPrinted>
  <dcterms:created xsi:type="dcterms:W3CDTF">2019-12-16T02:54:00Z</dcterms:created>
  <dcterms:modified xsi:type="dcterms:W3CDTF">2019-12-16T05:16:00Z</dcterms:modified>
</cp:coreProperties>
</file>